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06D3" w14:textId="77777777" w:rsidR="008212EF" w:rsidRPr="008212EF" w:rsidRDefault="008212EF" w:rsidP="0082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* Within STFC's framework, what are the steps to turn a proposed experiment into an ongoing project?</w:t>
      </w:r>
    </w:p>
    <w:p w14:paraId="1F9479FC" w14:textId="4FF6474B" w:rsidR="008212EF" w:rsidRPr="008212EF" w:rsidRDefault="008212EF" w:rsidP="0082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* </w:t>
      </w:r>
      <w:r w:rsidRPr="008212EF">
        <w:rPr>
          <w:rFonts w:ascii="Times New Roman" w:hAnsi="Times New Roman" w:cs="Times New Roman"/>
          <w:sz w:val="24"/>
          <w:szCs w:val="24"/>
        </w:rPr>
        <w:t xml:space="preserve">How do we encourage cross-STFC collaboration and knowledge transfer? i.e. between facilities and </w:t>
      </w:r>
      <w:proofErr w:type="spellStart"/>
      <w:r w:rsidRPr="008212EF">
        <w:rPr>
          <w:rFonts w:ascii="Times New Roman" w:hAnsi="Times New Roman" w:cs="Times New Roman"/>
          <w:sz w:val="24"/>
          <w:szCs w:val="24"/>
        </w:rPr>
        <w:t>mucollider</w:t>
      </w:r>
      <w:proofErr w:type="spellEnd"/>
      <w:r w:rsidRPr="008212EF">
        <w:rPr>
          <w:rFonts w:ascii="Times New Roman" w:hAnsi="Times New Roman" w:cs="Times New Roman"/>
          <w:sz w:val="24"/>
          <w:szCs w:val="24"/>
        </w:rPr>
        <w:t>?</w:t>
      </w:r>
    </w:p>
    <w:p w14:paraId="2F1698C0" w14:textId="7A9A8512" w:rsidR="008212EF" w:rsidRPr="008212EF" w:rsidRDefault="008212EF" w:rsidP="0082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* In your opinion, is there something that the UK should be doing for detector and collider R&amp;</w:t>
      </w:r>
      <w:proofErr w:type="gramStart"/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</w:t>
      </w:r>
      <w:proofErr w:type="gramEnd"/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but it is not doing right now?</w:t>
      </w:r>
    </w:p>
    <w:p w14:paraId="35393462" w14:textId="52FB0DBD" w:rsidR="008212EF" w:rsidRPr="008212EF" w:rsidRDefault="008212EF" w:rsidP="0082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* What funding is there available to support R&amp;D work on future projects, for example supporting travel, studentships and PDRA effort?</w:t>
      </w:r>
    </w:p>
    <w:p w14:paraId="59EDCECD" w14:textId="4C4FA343" w:rsidR="008212EF" w:rsidRPr="008212EF" w:rsidRDefault="008212EF" w:rsidP="0082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* What is STFC's stance with respect to application of Core Grant to work on future colliders</w:t>
      </w:r>
    </w:p>
    <w:p w14:paraId="534575A0" w14:textId="2A42EF15" w:rsidR="008212EF" w:rsidRPr="008212EF" w:rsidRDefault="008212EF" w:rsidP="0082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* How much of their time would you recommend ECRs spend on future projects compared to existing ones?</w:t>
      </w:r>
    </w:p>
    <w:p w14:paraId="659CF912" w14:textId="3A0B344B" w:rsidR="008212EF" w:rsidRPr="008212EF" w:rsidRDefault="008212EF" w:rsidP="0082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* How do you think STFC should prioritise collider facilities in the 3 regions, </w:t>
      </w:r>
      <w:proofErr w:type="gramStart"/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 the event that</w:t>
      </w:r>
      <w:proofErr w:type="gramEnd"/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more than one region proposes a future collider?</w:t>
      </w:r>
    </w:p>
    <w:p w14:paraId="32612F1E" w14:textId="27A44C9C" w:rsidR="008212EF" w:rsidRPr="008212EF" w:rsidRDefault="008212EF" w:rsidP="0082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* How does the DRD scheme map onto future energy frontier colliders? Is it sufficient?</w:t>
      </w:r>
    </w:p>
    <w:p w14:paraId="55595F99" w14:textId="77777777" w:rsidR="008212EF" w:rsidRPr="008212EF" w:rsidRDefault="008212EF" w:rsidP="0082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212E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* How important is engagement with the US to STFC?</w:t>
      </w:r>
    </w:p>
    <w:p w14:paraId="42B067D7" w14:textId="77777777" w:rsidR="001665E6" w:rsidRDefault="001665E6"/>
    <w:sectPr w:rsidR="00166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F"/>
    <w:rsid w:val="0009408C"/>
    <w:rsid w:val="001665E6"/>
    <w:rsid w:val="002451BF"/>
    <w:rsid w:val="00291A77"/>
    <w:rsid w:val="008212EF"/>
    <w:rsid w:val="00A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D45D"/>
  <w15:chartTrackingRefBased/>
  <w15:docId w15:val="{5B8141FA-E906-482C-B7A0-D9D2E270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2EF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12EF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Chris (STFC,RAL,ISIS)</dc:creator>
  <cp:keywords/>
  <dc:description/>
  <cp:lastModifiedBy>Rogers, Chris (STFC,RAL,ISIS)</cp:lastModifiedBy>
  <cp:revision>1</cp:revision>
  <dcterms:created xsi:type="dcterms:W3CDTF">2024-07-03T09:32:00Z</dcterms:created>
  <dcterms:modified xsi:type="dcterms:W3CDTF">2024-07-03T09:40:00Z</dcterms:modified>
</cp:coreProperties>
</file>