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14:00 CET,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Chris presented an overview of the programme. Colleagues gave a few thoughts about the proposed plan. Comments: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Linac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There was discussion on how the Beam Stability issue sits within the work package. The aim is to look at impact of e.g. RF cavity failure.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Following the meeting, we </w:t>
      </w:r>
      <w:r>
        <w:rPr/>
        <w:t xml:space="preserve">received </w:t>
      </w:r>
      <w:r>
        <w:rPr/>
        <w:t xml:space="preserve">comments that 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 xml:space="preserve">A significant part of the linac task is RF, asking if there is a clear dividing line between RF and linacs 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The injection system (and e.g. H- stripping techniques) belongs more properly in the ring task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For discussion – is the balance between WP size appropriate?</w:t>
      </w:r>
    </w:p>
    <w:p>
      <w:pPr>
        <w:pStyle w:val="Normal"/>
        <w:bidi w:val="0"/>
        <w:jc w:val="start"/>
        <w:rPr/>
      </w:pPr>
      <w:r>
        <w:rPr/>
        <w:t>Rings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Comment after the meeting – maybe injection is an important area to study; may align well with some of the linac tasks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Comment after the meeting – considering the novel beams under discussion, are they measurable? Is this a task for the instrumentation WP?</w:t>
      </w:r>
    </w:p>
    <w:p>
      <w:pPr>
        <w:pStyle w:val="Normal"/>
        <w:bidi w:val="0"/>
        <w:jc w:val="start"/>
        <w:rPr/>
      </w:pPr>
      <w:r>
        <w:rPr/>
        <w:t>Magnets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Fast pulsed magnets were discussed as a potential sustainability action for linacs, for example considering build of a small power converter.</w:t>
      </w:r>
    </w:p>
    <w:p>
      <w:pPr>
        <w:pStyle w:val="Normal"/>
        <w:bidi w:val="0"/>
        <w:jc w:val="start"/>
        <w:rPr/>
      </w:pPr>
      <w:r>
        <w:rPr/>
        <w:t>RF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A small prototype solid state power amplifier would be an interesting project, may be possible to build in collaboration with industry</w:t>
      </w:r>
    </w:p>
    <w:p>
      <w:pPr>
        <w:pStyle w:val="Normal"/>
        <w:bidi w:val="0"/>
        <w:jc w:val="start"/>
        <w:rPr/>
      </w:pPr>
      <w:r>
        <w:rPr/>
        <w:t>Instrumentation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Radiation tolerance in e.g. scintillators were mentioned as an additional topic. See also comment in “Rings”.</w:t>
      </w:r>
    </w:p>
    <w:p>
      <w:pPr>
        <w:pStyle w:val="Normal"/>
        <w:bidi w:val="0"/>
        <w:jc w:val="start"/>
        <w:rPr/>
      </w:pPr>
      <w:r>
        <w:rPr/>
        <w:t>Computing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There was some discussion on the value of Machine Learning. On some level it is “just another tool” and we have been using it for decades; however it is topical. Modelling and benchmarking has also been done for decades. Discussion on whether we can do more data driven modelling and/or development of “Agentic” operation/modelling.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meeting slides and plan for WP meetings was posted 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  <w:hyperlink r:id="rId2">
        <w:r>
          <w:rPr>
            <w:rStyle w:val="Hyperlink"/>
          </w:rPr>
          <w:t>https://indico.stfc.ac.uk/event/1848/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Actions:</w:t>
      </w:r>
      <w:r>
        <w:rPr/>
        <w:t xml:space="preserve"> Chris to distribute WP membership. Potentially we could nominate WP coordinator.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dico.stfc.ac.uk/event/1848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LibreOffice/24.2.7.2$Linux_X86_64 LibreOffice_project/420$Build-2</Application>
  <AppVersion>15.0000</AppVersion>
  <Pages>1</Pages>
  <Words>295</Words>
  <Characters>1529</Characters>
  <CharactersWithSpaces>1798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2026-02-09T15:16:46Z</dcterms:created>
  <dc:creator/>
  <dc:description/>
  <dc:language>en-GB</dc:language>
  <cp:lastModifiedBy/>
  <dcterms:modified xsi:type="dcterms:W3CDTF">2026-02-23T14:33:08Z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